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5C" w:rsidRPr="00B96262" w:rsidRDefault="00A5205C" w:rsidP="00A5205C">
      <w:pPr>
        <w:pStyle w:val="Heading5"/>
        <w:pBdr>
          <w:top w:val="single" w:sz="4" w:space="1" w:color="auto"/>
          <w:left w:val="single" w:sz="4" w:space="4" w:color="auto"/>
          <w:bottom w:val="single" w:sz="4" w:space="1" w:color="auto"/>
          <w:right w:val="single" w:sz="4" w:space="4" w:color="auto"/>
        </w:pBdr>
        <w:jc w:val="left"/>
        <w:rPr>
          <w:b w:val="0"/>
          <w:sz w:val="24"/>
          <w:szCs w:val="24"/>
        </w:rPr>
      </w:pPr>
      <w:bookmarkStart w:id="0" w:name="_GoBack"/>
      <w:bookmarkEnd w:id="0"/>
      <w:r w:rsidRPr="00B96262">
        <w:rPr>
          <w:sz w:val="24"/>
          <w:szCs w:val="24"/>
        </w:rPr>
        <w:t>Designated Record Set</w:t>
      </w:r>
    </w:p>
    <w:p w:rsidR="00A5205C" w:rsidRPr="00B96262" w:rsidRDefault="00A5205C" w:rsidP="00A5205C">
      <w:pPr>
        <w:pStyle w:val="Heading5"/>
        <w:keepNext w:val="0"/>
        <w:pBdr>
          <w:top w:val="single" w:sz="4" w:space="1" w:color="auto"/>
          <w:left w:val="single" w:sz="4" w:space="4" w:color="auto"/>
          <w:bottom w:val="single" w:sz="4" w:space="1" w:color="auto"/>
          <w:right w:val="single" w:sz="4" w:space="4" w:color="auto"/>
        </w:pBdr>
        <w:jc w:val="left"/>
        <w:rPr>
          <w:sz w:val="24"/>
          <w:szCs w:val="24"/>
        </w:rPr>
      </w:pPr>
    </w:p>
    <w:p w:rsidR="00BF6402" w:rsidRPr="00C01DF7" w:rsidRDefault="00BF6402" w:rsidP="005C52BC">
      <w:pPr>
        <w:pStyle w:val="Heading2"/>
        <w:keepLines w:val="0"/>
        <w:numPr>
          <w:ilvl w:val="0"/>
          <w:numId w:val="0"/>
        </w:numPr>
        <w:tabs>
          <w:tab w:val="clear" w:pos="720"/>
          <w:tab w:val="clear" w:pos="3168"/>
        </w:tabs>
        <w:spacing w:before="240" w:after="240"/>
        <w:rPr>
          <w:noProof w:val="0"/>
          <w:szCs w:val="24"/>
        </w:rPr>
      </w:pPr>
      <w:r w:rsidRPr="00C01DF7">
        <w:rPr>
          <w:noProof w:val="0"/>
          <w:szCs w:val="24"/>
        </w:rPr>
        <w:t xml:space="preserve">The following protected health information (PHI) comprises the </w:t>
      </w:r>
      <w:r w:rsidR="00C01DF7" w:rsidRPr="00C01DF7">
        <w:rPr>
          <w:noProof w:val="0"/>
          <w:szCs w:val="24"/>
        </w:rPr>
        <w:t>King County Behavioral Health and Recovery Division (</w:t>
      </w:r>
      <w:r w:rsidR="005B26F3" w:rsidRPr="00C01DF7">
        <w:rPr>
          <w:noProof w:val="0"/>
          <w:szCs w:val="24"/>
        </w:rPr>
        <w:t>BHRD</w:t>
      </w:r>
      <w:r w:rsidR="00C01DF7" w:rsidRPr="00C01DF7">
        <w:rPr>
          <w:noProof w:val="0"/>
          <w:szCs w:val="24"/>
        </w:rPr>
        <w:t>)-</w:t>
      </w:r>
      <w:r w:rsidRPr="00C01DF7">
        <w:rPr>
          <w:noProof w:val="0"/>
          <w:szCs w:val="24"/>
        </w:rPr>
        <w:t>designated record set.</w:t>
      </w:r>
    </w:p>
    <w:p w:rsidR="00BF6402" w:rsidRPr="00C01DF7" w:rsidRDefault="00BF6402" w:rsidP="005C52BC">
      <w:pPr>
        <w:pStyle w:val="Heading2"/>
        <w:keepLines w:val="0"/>
        <w:numPr>
          <w:ilvl w:val="0"/>
          <w:numId w:val="5"/>
        </w:numPr>
        <w:tabs>
          <w:tab w:val="clear" w:pos="720"/>
          <w:tab w:val="clear" w:pos="3168"/>
        </w:tabs>
        <w:spacing w:before="0" w:after="240"/>
        <w:rPr>
          <w:noProof w:val="0"/>
          <w:szCs w:val="24"/>
        </w:rPr>
      </w:pPr>
      <w:r w:rsidRPr="00C01DF7">
        <w:rPr>
          <w:noProof w:val="0"/>
          <w:szCs w:val="24"/>
        </w:rPr>
        <w:t>Treatment information</w:t>
      </w:r>
      <w:r w:rsidR="009A6E1C" w:rsidRPr="00C01DF7">
        <w:rPr>
          <w:noProof w:val="0"/>
          <w:szCs w:val="24"/>
        </w:rPr>
        <w:t>:</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Clinical and legal records kept by the Assessment Center, Crisis and Commitment Services</w:t>
      </w:r>
      <w:r w:rsidR="00C01DF7">
        <w:rPr>
          <w:noProof w:val="0"/>
          <w:szCs w:val="24"/>
        </w:rPr>
        <w:t xml:space="preserve"> (CCS)</w:t>
      </w:r>
      <w:r w:rsidRPr="00C01DF7">
        <w:rPr>
          <w:noProof w:val="0"/>
          <w:szCs w:val="24"/>
        </w:rPr>
        <w:t>, Chemical Dependency Involunt</w:t>
      </w:r>
      <w:r w:rsidR="00384029" w:rsidRPr="00C01DF7">
        <w:rPr>
          <w:noProof w:val="0"/>
          <w:szCs w:val="24"/>
        </w:rPr>
        <w:t>ary Treatment Services</w:t>
      </w:r>
      <w:r w:rsidR="00C01DF7">
        <w:rPr>
          <w:noProof w:val="0"/>
          <w:szCs w:val="24"/>
        </w:rPr>
        <w:t xml:space="preserve"> (CDITS)</w:t>
      </w:r>
      <w:r w:rsidR="009A6E1C" w:rsidRPr="00C01DF7">
        <w:rPr>
          <w:noProof w:val="0"/>
          <w:szCs w:val="24"/>
        </w:rPr>
        <w:t>;</w:t>
      </w:r>
      <w:r w:rsidRPr="00C01DF7">
        <w:rPr>
          <w:noProof w:val="0"/>
          <w:szCs w:val="24"/>
        </w:rPr>
        <w:t xml:space="preserve"> </w:t>
      </w:r>
      <w:r w:rsidR="009A6E1C" w:rsidRPr="00C01DF7">
        <w:rPr>
          <w:noProof w:val="0"/>
          <w:szCs w:val="24"/>
        </w:rPr>
        <w:t>and</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 xml:space="preserve">Clinical records </w:t>
      </w:r>
      <w:r w:rsidR="009A6E1C" w:rsidRPr="00C01DF7">
        <w:rPr>
          <w:noProof w:val="0"/>
          <w:szCs w:val="24"/>
        </w:rPr>
        <w:t xml:space="preserve">that </w:t>
      </w:r>
      <w:r w:rsidRPr="00C01DF7">
        <w:rPr>
          <w:noProof w:val="0"/>
          <w:szCs w:val="24"/>
        </w:rPr>
        <w:t>also include information on individual clients related to client outcomes or services in other systems, such as the jail and juvenile detention files and information on individual admissions to Western State Hospital</w:t>
      </w:r>
      <w:r w:rsidR="00C01DF7">
        <w:rPr>
          <w:noProof w:val="0"/>
          <w:szCs w:val="24"/>
        </w:rPr>
        <w:t xml:space="preserve"> (WSH)</w:t>
      </w:r>
      <w:r w:rsidRPr="00C01DF7">
        <w:rPr>
          <w:noProof w:val="0"/>
          <w:szCs w:val="24"/>
        </w:rPr>
        <w:t>.</w:t>
      </w:r>
    </w:p>
    <w:p w:rsidR="00BF6402" w:rsidRPr="00C01DF7" w:rsidRDefault="00BF6402" w:rsidP="005C52BC">
      <w:pPr>
        <w:pStyle w:val="Heading2"/>
        <w:keepLines w:val="0"/>
        <w:numPr>
          <w:ilvl w:val="0"/>
          <w:numId w:val="5"/>
        </w:numPr>
        <w:tabs>
          <w:tab w:val="clear" w:pos="720"/>
          <w:tab w:val="clear" w:pos="3168"/>
        </w:tabs>
        <w:spacing w:before="0" w:after="240"/>
        <w:rPr>
          <w:noProof w:val="0"/>
          <w:szCs w:val="24"/>
        </w:rPr>
      </w:pPr>
      <w:r w:rsidRPr="00C01DF7">
        <w:rPr>
          <w:noProof w:val="0"/>
          <w:szCs w:val="24"/>
        </w:rPr>
        <w:t>Payment information</w:t>
      </w:r>
      <w:r w:rsidR="009A6E1C" w:rsidRPr="00C01DF7">
        <w:rPr>
          <w:noProof w:val="0"/>
          <w:szCs w:val="24"/>
        </w:rPr>
        <w:t>:</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Medicaid</w:t>
      </w:r>
      <w:r w:rsidR="005B26F3" w:rsidRPr="00C01DF7">
        <w:rPr>
          <w:noProof w:val="0"/>
          <w:szCs w:val="24"/>
        </w:rPr>
        <w:t xml:space="preserve"> and o</w:t>
      </w:r>
      <w:r w:rsidR="00C01DF7">
        <w:rPr>
          <w:noProof w:val="0"/>
          <w:szCs w:val="24"/>
        </w:rPr>
        <w:t>ther financial eligibility data;</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Enrollment in a treatment program</w:t>
      </w:r>
      <w:r w:rsidR="009A6E1C" w:rsidRPr="00C01DF7">
        <w:rPr>
          <w:noProof w:val="0"/>
          <w:szCs w:val="24"/>
        </w:rPr>
        <w:t>; and</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Billing and payment records, if the client is identified on an invoice.</w:t>
      </w:r>
    </w:p>
    <w:p w:rsidR="00BF6402" w:rsidRPr="00C01DF7" w:rsidRDefault="00BF6402" w:rsidP="005C52BC">
      <w:pPr>
        <w:pStyle w:val="Heading2"/>
        <w:keepLines w:val="0"/>
        <w:numPr>
          <w:ilvl w:val="0"/>
          <w:numId w:val="5"/>
        </w:numPr>
        <w:tabs>
          <w:tab w:val="clear" w:pos="720"/>
          <w:tab w:val="clear" w:pos="3168"/>
        </w:tabs>
        <w:spacing w:before="0" w:after="240"/>
        <w:rPr>
          <w:noProof w:val="0"/>
          <w:szCs w:val="24"/>
        </w:rPr>
      </w:pPr>
      <w:r w:rsidRPr="00C01DF7">
        <w:rPr>
          <w:noProof w:val="0"/>
          <w:szCs w:val="24"/>
        </w:rPr>
        <w:t>Health care operations information</w:t>
      </w:r>
      <w:r w:rsidR="009A6E1C" w:rsidRPr="00C01DF7">
        <w:rPr>
          <w:noProof w:val="0"/>
          <w:szCs w:val="24"/>
        </w:rPr>
        <w:t>:</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 xml:space="preserve">Information obtained or documented for care authorization purposes, such as </w:t>
      </w:r>
      <w:r w:rsidR="004B6512" w:rsidRPr="00C01DF7">
        <w:rPr>
          <w:noProof w:val="0"/>
          <w:szCs w:val="24"/>
        </w:rPr>
        <w:t xml:space="preserve">outpatient benefit </w:t>
      </w:r>
      <w:r w:rsidRPr="00C01DF7">
        <w:rPr>
          <w:noProof w:val="0"/>
          <w:szCs w:val="24"/>
        </w:rPr>
        <w:t>authorizations, hospital authorizations (including extension reviews, appeals, etc), Medicaid Personal Care authorizations, a</w:t>
      </w:r>
      <w:r w:rsidR="00C01DF7">
        <w:rPr>
          <w:noProof w:val="0"/>
          <w:szCs w:val="24"/>
        </w:rPr>
        <w:t>nd Extraordinary Treatment Plan</w:t>
      </w:r>
      <w:r w:rsidRPr="00C01DF7">
        <w:rPr>
          <w:noProof w:val="0"/>
          <w:szCs w:val="24"/>
        </w:rPr>
        <w:t xml:space="preserve"> </w:t>
      </w:r>
      <w:r w:rsidR="00C01DF7">
        <w:rPr>
          <w:noProof w:val="0"/>
          <w:szCs w:val="24"/>
        </w:rPr>
        <w:t xml:space="preserve">(ETP) </w:t>
      </w:r>
      <w:r w:rsidRPr="00C01DF7">
        <w:rPr>
          <w:noProof w:val="0"/>
          <w:szCs w:val="24"/>
        </w:rPr>
        <w:t>authorizations</w:t>
      </w:r>
      <w:r w:rsidR="009A6E1C" w:rsidRPr="00C01DF7">
        <w:rPr>
          <w:noProof w:val="0"/>
          <w:szCs w:val="24"/>
        </w:rPr>
        <w:t>;</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Information obtained or documented in the process of addressing client complaints, grievances, and hearings and in reviewing extraordinary occurrences, when the review contributes to decisions made about the client(s) involved</w:t>
      </w:r>
      <w:r w:rsidR="009A6E1C" w:rsidRPr="00C01DF7">
        <w:rPr>
          <w:noProof w:val="0"/>
          <w:szCs w:val="24"/>
        </w:rPr>
        <w:t>;</w:t>
      </w:r>
      <w:r w:rsidR="00762983" w:rsidRPr="00C01DF7">
        <w:rPr>
          <w:noProof w:val="0"/>
          <w:szCs w:val="24"/>
        </w:rPr>
        <w:t xml:space="preserve"> </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t xml:space="preserve">Information obtained or documented by staff to monitor the </w:t>
      </w:r>
      <w:r w:rsidR="00C01DF7">
        <w:rPr>
          <w:noProof w:val="0"/>
          <w:szCs w:val="24"/>
        </w:rPr>
        <w:t>BHRD</w:t>
      </w:r>
      <w:r w:rsidRPr="00C01DF7">
        <w:rPr>
          <w:noProof w:val="0"/>
          <w:szCs w:val="24"/>
        </w:rPr>
        <w:t>-funded programs for mentally ill offenders</w:t>
      </w:r>
      <w:r w:rsidR="009A6E1C" w:rsidRPr="00C01DF7">
        <w:rPr>
          <w:noProof w:val="0"/>
          <w:szCs w:val="24"/>
        </w:rPr>
        <w:t>; and</w:t>
      </w:r>
    </w:p>
    <w:p w:rsidR="00BF6402" w:rsidRPr="00C01DF7" w:rsidRDefault="00BF6402" w:rsidP="005C52BC">
      <w:pPr>
        <w:pStyle w:val="Heading2"/>
        <w:keepLines w:val="0"/>
        <w:numPr>
          <w:ilvl w:val="0"/>
          <w:numId w:val="6"/>
        </w:numPr>
        <w:tabs>
          <w:tab w:val="clear" w:pos="360"/>
          <w:tab w:val="clear" w:pos="720"/>
          <w:tab w:val="clear" w:pos="3168"/>
        </w:tabs>
        <w:spacing w:before="0" w:after="240"/>
        <w:ind w:left="720"/>
        <w:rPr>
          <w:noProof w:val="0"/>
          <w:szCs w:val="24"/>
        </w:rPr>
      </w:pPr>
      <w:r w:rsidRPr="00C01DF7">
        <w:rPr>
          <w:noProof w:val="0"/>
          <w:szCs w:val="24"/>
        </w:rPr>
        <w:lastRenderedPageBreak/>
        <w:t>All PHI collected in the course of an agency audit, when the audit contributes to decisions made about the client(s) involved.</w:t>
      </w:r>
    </w:p>
    <w:p w:rsidR="00BF6402" w:rsidRPr="00C01DF7" w:rsidRDefault="00BF6402" w:rsidP="005C52BC">
      <w:pPr>
        <w:pStyle w:val="Heading2"/>
        <w:keepLines w:val="0"/>
        <w:numPr>
          <w:ilvl w:val="0"/>
          <w:numId w:val="0"/>
        </w:numPr>
        <w:tabs>
          <w:tab w:val="clear" w:pos="720"/>
          <w:tab w:val="clear" w:pos="3168"/>
        </w:tabs>
        <w:spacing w:before="0" w:after="240"/>
        <w:rPr>
          <w:szCs w:val="24"/>
        </w:rPr>
      </w:pPr>
      <w:r w:rsidRPr="00C01DF7">
        <w:rPr>
          <w:szCs w:val="24"/>
        </w:rPr>
        <w:t xml:space="preserve">The </w:t>
      </w:r>
      <w:r w:rsidR="005B26F3" w:rsidRPr="00C01DF7">
        <w:rPr>
          <w:noProof w:val="0"/>
          <w:szCs w:val="24"/>
        </w:rPr>
        <w:t>BHRD</w:t>
      </w:r>
      <w:r w:rsidR="005B26F3" w:rsidRPr="00C01DF7">
        <w:rPr>
          <w:szCs w:val="24"/>
        </w:rPr>
        <w:t xml:space="preserve"> </w:t>
      </w:r>
      <w:r w:rsidRPr="00C01DF7">
        <w:rPr>
          <w:szCs w:val="24"/>
        </w:rPr>
        <w:t xml:space="preserve">designated record set does not include </w:t>
      </w:r>
      <w:smartTag w:uri="urn:schemas-microsoft-com:office:smarttags" w:element="stockticker">
        <w:r w:rsidRPr="00C01DF7">
          <w:rPr>
            <w:szCs w:val="24"/>
          </w:rPr>
          <w:t>PHI</w:t>
        </w:r>
      </w:smartTag>
      <w:r w:rsidRPr="00C01DF7">
        <w:rPr>
          <w:szCs w:val="24"/>
        </w:rPr>
        <w:t xml:space="preserve"> in extraordinary occurrences or agency audit documents, when the information is or has not been used to make a decision about the individual client.</w:t>
      </w:r>
    </w:p>
    <w:sectPr w:rsidR="00BF6402" w:rsidRPr="00C01DF7" w:rsidSect="00C60009">
      <w:headerReference w:type="default" r:id="rId7"/>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20" w:rsidRDefault="00961F20">
      <w:r>
        <w:separator/>
      </w:r>
    </w:p>
  </w:endnote>
  <w:endnote w:type="continuationSeparator" w:id="0">
    <w:p w:rsidR="00961F20" w:rsidRDefault="0096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20" w:rsidRDefault="00961F20">
      <w:r>
        <w:separator/>
      </w:r>
    </w:p>
  </w:footnote>
  <w:footnote w:type="continuationSeparator" w:id="0">
    <w:p w:rsidR="00961F20" w:rsidRDefault="00961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73" w:rsidRDefault="008B1073" w:rsidP="0021450C">
    <w:pPr>
      <w:pStyle w:val="Header"/>
      <w:pBdr>
        <w:bottom w:val="double" w:sz="4" w:space="1" w:color="auto"/>
      </w:pBdr>
      <w:tabs>
        <w:tab w:val="clear" w:pos="4320"/>
        <w:tab w:val="clear" w:pos="8640"/>
      </w:tabs>
      <w:spacing w:after="240"/>
      <w:jc w:val="right"/>
      <w:rPr>
        <w:sz w:val="24"/>
      </w:rPr>
    </w:pPr>
    <w:r>
      <w:rPr>
        <w:sz w:val="24"/>
      </w:rPr>
      <w:t xml:space="preserve">Section </w:t>
    </w:r>
    <w:r w:rsidR="00A5205C">
      <w:rPr>
        <w:sz w:val="24"/>
      </w:rPr>
      <w:t>16</w:t>
    </w:r>
    <w:r>
      <w:rPr>
        <w:sz w:val="24"/>
      </w:rPr>
      <w:t>, Attachment A, 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42D08"/>
    <w:multiLevelType w:val="multilevel"/>
    <w:tmpl w:val="3B0EE0D4"/>
    <w:lvl w:ilvl="0">
      <w:start w:val="1"/>
      <w:numFmt w:val="decimal"/>
      <w:pStyle w:val="Heading2"/>
      <w:lvlText w:val="%1.0"/>
      <w:lvlJc w:val="left"/>
      <w:pPr>
        <w:tabs>
          <w:tab w:val="num" w:pos="1296"/>
        </w:tabs>
        <w:ind w:left="1296" w:hanging="576"/>
      </w:pPr>
      <w:rPr>
        <w:rFonts w:ascii="Times New Roman" w:hAnsi="Times New Roman" w:hint="default"/>
        <w:b w:val="0"/>
        <w:i w:val="0"/>
        <w:sz w:val="24"/>
        <w:u w:val="none"/>
      </w:rPr>
    </w:lvl>
    <w:lvl w:ilvl="1">
      <w:start w:val="1"/>
      <w:numFmt w:val="decimal"/>
      <w:lvlText w:val="%1.%2"/>
      <w:lvlJc w:val="left"/>
      <w:pPr>
        <w:tabs>
          <w:tab w:val="num" w:pos="2160"/>
        </w:tabs>
        <w:ind w:left="2160" w:hanging="864"/>
      </w:pPr>
      <w:rPr>
        <w:rFonts w:ascii="Times New Roman" w:hAnsi="Times New Roman" w:hint="default"/>
        <w:b w:val="0"/>
        <w:i w:val="0"/>
        <w:sz w:val="24"/>
      </w:rPr>
    </w:lvl>
    <w:lvl w:ilvl="2">
      <w:start w:val="1"/>
      <w:numFmt w:val="decimal"/>
      <w:pStyle w:val="Head2TextLev17"/>
      <w:lvlText w:val="%1.%2.%3"/>
      <w:lvlJc w:val="left"/>
      <w:pPr>
        <w:tabs>
          <w:tab w:val="num" w:pos="3168"/>
        </w:tabs>
        <w:ind w:left="3168" w:hanging="1008"/>
      </w:pPr>
      <w:rPr>
        <w:rFonts w:ascii="Times New Roman" w:hAnsi="Times New Roman" w:hint="default"/>
        <w:b w:val="0"/>
        <w:i w:val="0"/>
        <w:sz w:val="24"/>
      </w:rPr>
    </w:lvl>
    <w:lvl w:ilvl="3">
      <w:start w:val="1"/>
      <w:numFmt w:val="upperLetter"/>
      <w:lvlText w:val="%4."/>
      <w:lvlJc w:val="left"/>
      <w:pPr>
        <w:tabs>
          <w:tab w:val="num" w:pos="3528"/>
        </w:tabs>
        <w:ind w:left="3528" w:hanging="360"/>
      </w:pPr>
      <w:rPr>
        <w:rFonts w:ascii="Times New Roman" w:hAnsi="Times New Roman" w:hint="default"/>
        <w:b w:val="0"/>
        <w:i w:val="0"/>
        <w:sz w:val="24"/>
      </w:rPr>
    </w:lvl>
    <w:lvl w:ilvl="4">
      <w:start w:val="1"/>
      <w:numFmt w:val="decimal"/>
      <w:lvlText w:val="%5."/>
      <w:lvlJc w:val="left"/>
      <w:pPr>
        <w:tabs>
          <w:tab w:val="num" w:pos="4032"/>
        </w:tabs>
        <w:ind w:left="4032" w:hanging="504"/>
      </w:pPr>
      <w:rPr>
        <w:rFonts w:ascii="Times New Roman" w:hAnsi="Times New Roman" w:hint="default"/>
        <w:b w:val="0"/>
        <w:i w:val="0"/>
        <w:sz w:val="24"/>
      </w:rPr>
    </w:lvl>
    <w:lvl w:ilvl="5">
      <w:start w:val="1"/>
      <w:numFmt w:val="lowerLetter"/>
      <w:lvlText w:val="%6)"/>
      <w:lvlJc w:val="left"/>
      <w:pPr>
        <w:tabs>
          <w:tab w:val="num" w:pos="4392"/>
        </w:tabs>
        <w:ind w:left="4392" w:hanging="360"/>
      </w:pPr>
      <w:rPr>
        <w:rFonts w:ascii="Times New Roman" w:hAnsi="Times New Roman" w:hint="default"/>
        <w:b w:val="0"/>
        <w:i w:val="0"/>
        <w:sz w:val="24"/>
      </w:rPr>
    </w:lvl>
    <w:lvl w:ilvl="6">
      <w:start w:val="1"/>
      <w:numFmt w:val="none"/>
      <w:lvlText w:val=""/>
      <w:lvlJc w:val="left"/>
      <w:pPr>
        <w:tabs>
          <w:tab w:val="num" w:pos="4752"/>
        </w:tabs>
        <w:ind w:left="4392" w:firstLine="0"/>
      </w:pPr>
      <w:rPr>
        <w:rFonts w:ascii="Times New Roman" w:hAnsi="Times New Roman" w:hint="default"/>
        <w:b w:val="0"/>
        <w:i w:val="0"/>
        <w:sz w:val="24"/>
      </w:rPr>
    </w:lvl>
    <w:lvl w:ilvl="7">
      <w:start w:val="1"/>
      <w:numFmt w:val="none"/>
      <w:lvlText w:val=""/>
      <w:lvlJc w:val="left"/>
      <w:pPr>
        <w:tabs>
          <w:tab w:val="num" w:pos="5328"/>
        </w:tabs>
        <w:ind w:left="4968" w:firstLine="0"/>
      </w:pPr>
      <w:rPr>
        <w:rFonts w:ascii="Times New Roman" w:hAnsi="Times New Roman" w:hint="default"/>
        <w:b w:val="0"/>
        <w:i w:val="0"/>
        <w:sz w:val="24"/>
      </w:rPr>
    </w:lvl>
    <w:lvl w:ilvl="8">
      <w:start w:val="1"/>
      <w:numFmt w:val="none"/>
      <w:lvlText w:val=""/>
      <w:lvlJc w:val="left"/>
      <w:pPr>
        <w:tabs>
          <w:tab w:val="num" w:pos="6048"/>
        </w:tabs>
        <w:ind w:left="5688" w:firstLine="0"/>
      </w:pPr>
      <w:rPr>
        <w:rFonts w:ascii="Times New Roman" w:hAnsi="Times New Roman" w:hint="default"/>
        <w:b w:val="0"/>
        <w:i w:val="0"/>
        <w:sz w:val="24"/>
      </w:rPr>
    </w:lvl>
  </w:abstractNum>
  <w:abstractNum w:abstractNumId="1" w15:restartNumberingAfterBreak="0">
    <w:nsid w:val="2DFB4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D10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C15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387DA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7B35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D437B8"/>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F7"/>
    <w:rsid w:val="0005353C"/>
    <w:rsid w:val="00065344"/>
    <w:rsid w:val="00073EA5"/>
    <w:rsid w:val="00090957"/>
    <w:rsid w:val="00097B8A"/>
    <w:rsid w:val="000A7287"/>
    <w:rsid w:val="000C42F7"/>
    <w:rsid w:val="000D2D23"/>
    <w:rsid w:val="00131239"/>
    <w:rsid w:val="00145DF1"/>
    <w:rsid w:val="00152586"/>
    <w:rsid w:val="001565FB"/>
    <w:rsid w:val="001C662B"/>
    <w:rsid w:val="001F6039"/>
    <w:rsid w:val="0021450C"/>
    <w:rsid w:val="00216732"/>
    <w:rsid w:val="002C0126"/>
    <w:rsid w:val="002C3A16"/>
    <w:rsid w:val="003633EE"/>
    <w:rsid w:val="003704DD"/>
    <w:rsid w:val="003761DC"/>
    <w:rsid w:val="00384029"/>
    <w:rsid w:val="003B0475"/>
    <w:rsid w:val="003E6AB6"/>
    <w:rsid w:val="00435F57"/>
    <w:rsid w:val="00441BC5"/>
    <w:rsid w:val="00456FDD"/>
    <w:rsid w:val="004572E5"/>
    <w:rsid w:val="00490902"/>
    <w:rsid w:val="004B6512"/>
    <w:rsid w:val="005720B5"/>
    <w:rsid w:val="005A11D5"/>
    <w:rsid w:val="005B26F3"/>
    <w:rsid w:val="005C52BC"/>
    <w:rsid w:val="006026C3"/>
    <w:rsid w:val="00606F3D"/>
    <w:rsid w:val="00626357"/>
    <w:rsid w:val="00674F44"/>
    <w:rsid w:val="006C3DCA"/>
    <w:rsid w:val="00762983"/>
    <w:rsid w:val="007736D7"/>
    <w:rsid w:val="007C1DF1"/>
    <w:rsid w:val="007C4928"/>
    <w:rsid w:val="00826BB8"/>
    <w:rsid w:val="008B047A"/>
    <w:rsid w:val="008B1073"/>
    <w:rsid w:val="008D093D"/>
    <w:rsid w:val="00935FBA"/>
    <w:rsid w:val="00957739"/>
    <w:rsid w:val="00961F20"/>
    <w:rsid w:val="009A6E1C"/>
    <w:rsid w:val="009C183E"/>
    <w:rsid w:val="00A5205C"/>
    <w:rsid w:val="00AB6C16"/>
    <w:rsid w:val="00AC706F"/>
    <w:rsid w:val="00AF0A2C"/>
    <w:rsid w:val="00B301C8"/>
    <w:rsid w:val="00B325DE"/>
    <w:rsid w:val="00B96262"/>
    <w:rsid w:val="00BF6402"/>
    <w:rsid w:val="00C01DF7"/>
    <w:rsid w:val="00C46A18"/>
    <w:rsid w:val="00C60009"/>
    <w:rsid w:val="00CF1AC1"/>
    <w:rsid w:val="00D149EB"/>
    <w:rsid w:val="00D33FB6"/>
    <w:rsid w:val="00D3518C"/>
    <w:rsid w:val="00DA39EE"/>
    <w:rsid w:val="00DF0E3F"/>
    <w:rsid w:val="00DF5503"/>
    <w:rsid w:val="00E0251C"/>
    <w:rsid w:val="00E862BD"/>
    <w:rsid w:val="00EA49FB"/>
    <w:rsid w:val="00EC61EC"/>
    <w:rsid w:val="00EF6FF2"/>
    <w:rsid w:val="00F92A9D"/>
    <w:rsid w:val="00FA156F"/>
    <w:rsid w:val="00FD459D"/>
    <w:rsid w:val="00FD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5:docId w15:val="{5C3232B2-D536-4307-81C0-FA5F4289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qFormat/>
    <w:pPr>
      <w:keepLines/>
      <w:numPr>
        <w:numId w:val="1"/>
      </w:numPr>
      <w:tabs>
        <w:tab w:val="left" w:pos="720"/>
        <w:tab w:val="left" w:pos="3168"/>
        <w:tab w:val="left" w:pos="3528"/>
        <w:tab w:val="left" w:pos="4032"/>
        <w:tab w:val="left" w:pos="4392"/>
      </w:tabs>
      <w:suppressAutoHyphens/>
      <w:spacing w:before="120" w:after="120"/>
      <w:outlineLvl w:val="1"/>
    </w:pPr>
    <w:rPr>
      <w:noProof/>
      <w:sz w:val="24"/>
    </w:rPr>
  </w:style>
  <w:style w:type="paragraph" w:styleId="Heading5">
    <w:name w:val="heading 5"/>
    <w:basedOn w:val="Normal"/>
    <w:next w:val="Normal"/>
    <w:link w:val="Heading5Char"/>
    <w:qFormat/>
    <w:rsid w:val="00A5205C"/>
    <w:pPr>
      <w:keepNext/>
      <w:widowControl w:val="0"/>
      <w:jc w:val="center"/>
      <w:outlineLvl w:val="4"/>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TextLev17">
    <w:name w:val="Head2TextLev17"/>
    <w:autoRedefine/>
    <w:pPr>
      <w:numPr>
        <w:ilvl w:val="2"/>
        <w:numId w:val="1"/>
      </w:numPr>
      <w:tabs>
        <w:tab w:val="left" w:pos="1656"/>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B6512"/>
    <w:rPr>
      <w:rFonts w:ascii="Tahoma" w:hAnsi="Tahoma" w:cs="Tahoma"/>
      <w:sz w:val="16"/>
      <w:szCs w:val="16"/>
    </w:rPr>
  </w:style>
  <w:style w:type="character" w:styleId="CommentReference">
    <w:name w:val="annotation reference"/>
    <w:basedOn w:val="DefaultParagraphFont"/>
    <w:rsid w:val="00E862BD"/>
    <w:rPr>
      <w:sz w:val="16"/>
      <w:szCs w:val="16"/>
    </w:rPr>
  </w:style>
  <w:style w:type="paragraph" w:styleId="CommentText">
    <w:name w:val="annotation text"/>
    <w:basedOn w:val="Normal"/>
    <w:link w:val="CommentTextChar"/>
    <w:rsid w:val="00E862BD"/>
  </w:style>
  <w:style w:type="character" w:customStyle="1" w:styleId="CommentTextChar">
    <w:name w:val="Comment Text Char"/>
    <w:basedOn w:val="DefaultParagraphFont"/>
    <w:link w:val="CommentText"/>
    <w:rsid w:val="00E862BD"/>
  </w:style>
  <w:style w:type="paragraph" w:styleId="CommentSubject">
    <w:name w:val="annotation subject"/>
    <w:basedOn w:val="CommentText"/>
    <w:next w:val="CommentText"/>
    <w:link w:val="CommentSubjectChar"/>
    <w:rsid w:val="00E862BD"/>
    <w:rPr>
      <w:b/>
      <w:bCs/>
    </w:rPr>
  </w:style>
  <w:style w:type="character" w:customStyle="1" w:styleId="CommentSubjectChar">
    <w:name w:val="Comment Subject Char"/>
    <w:basedOn w:val="CommentTextChar"/>
    <w:link w:val="CommentSubject"/>
    <w:rsid w:val="00E862BD"/>
    <w:rPr>
      <w:b/>
      <w:bCs/>
    </w:rPr>
  </w:style>
  <w:style w:type="character" w:customStyle="1" w:styleId="Heading5Char">
    <w:name w:val="Heading 5 Char"/>
    <w:basedOn w:val="DefaultParagraphFont"/>
    <w:link w:val="Heading5"/>
    <w:rsid w:val="00A5205C"/>
    <w:rPr>
      <w:b/>
      <w:snapToGrid w:val="0"/>
      <w:sz w:val="28"/>
    </w:rPr>
  </w:style>
  <w:style w:type="paragraph" w:styleId="Revision">
    <w:name w:val="Revision"/>
    <w:hidden/>
    <w:uiPriority w:val="99"/>
    <w:semiHidden/>
    <w:rsid w:val="00DF0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93319">
      <w:bodyDiv w:val="1"/>
      <w:marLeft w:val="0"/>
      <w:marRight w:val="0"/>
      <w:marTop w:val="0"/>
      <w:marBottom w:val="0"/>
      <w:divBdr>
        <w:top w:val="none" w:sz="0" w:space="0" w:color="auto"/>
        <w:left w:val="none" w:sz="0" w:space="0" w:color="auto"/>
        <w:bottom w:val="none" w:sz="0" w:space="0" w:color="auto"/>
        <w:right w:val="none" w:sz="0" w:space="0" w:color="auto"/>
      </w:divBdr>
      <w:divsChild>
        <w:div w:id="681394289">
          <w:marLeft w:val="0"/>
          <w:marRight w:val="0"/>
          <w:marTop w:val="0"/>
          <w:marBottom w:val="0"/>
          <w:divBdr>
            <w:top w:val="none" w:sz="0" w:space="0" w:color="auto"/>
            <w:left w:val="none" w:sz="0" w:space="0" w:color="auto"/>
            <w:bottom w:val="none" w:sz="0" w:space="0" w:color="auto"/>
            <w:right w:val="none" w:sz="0" w:space="0" w:color="auto"/>
          </w:divBdr>
        </w:div>
        <w:div w:id="691225761">
          <w:marLeft w:val="0"/>
          <w:marRight w:val="0"/>
          <w:marTop w:val="0"/>
          <w:marBottom w:val="0"/>
          <w:divBdr>
            <w:top w:val="none" w:sz="0" w:space="0" w:color="auto"/>
            <w:left w:val="none" w:sz="0" w:space="0" w:color="auto"/>
            <w:bottom w:val="none" w:sz="0" w:space="0" w:color="auto"/>
            <w:right w:val="none" w:sz="0" w:space="0" w:color="auto"/>
          </w:divBdr>
        </w:div>
        <w:div w:id="1169178019">
          <w:marLeft w:val="0"/>
          <w:marRight w:val="0"/>
          <w:marTop w:val="0"/>
          <w:marBottom w:val="0"/>
          <w:divBdr>
            <w:top w:val="none" w:sz="0" w:space="0" w:color="auto"/>
            <w:left w:val="none" w:sz="0" w:space="0" w:color="auto"/>
            <w:bottom w:val="none" w:sz="0" w:space="0" w:color="auto"/>
            <w:right w:val="none" w:sz="0" w:space="0" w:color="auto"/>
          </w:divBdr>
        </w:div>
        <w:div w:id="1373849262">
          <w:marLeft w:val="0"/>
          <w:marRight w:val="0"/>
          <w:marTop w:val="0"/>
          <w:marBottom w:val="0"/>
          <w:divBdr>
            <w:top w:val="none" w:sz="0" w:space="0" w:color="auto"/>
            <w:left w:val="none" w:sz="0" w:space="0" w:color="auto"/>
            <w:bottom w:val="none" w:sz="0" w:space="0" w:color="auto"/>
            <w:right w:val="none" w:sz="0" w:space="0" w:color="auto"/>
          </w:divBdr>
        </w:div>
        <w:div w:id="1661732119">
          <w:marLeft w:val="0"/>
          <w:marRight w:val="0"/>
          <w:marTop w:val="0"/>
          <w:marBottom w:val="0"/>
          <w:divBdr>
            <w:top w:val="none" w:sz="0" w:space="0" w:color="auto"/>
            <w:left w:val="none" w:sz="0" w:space="0" w:color="auto"/>
            <w:bottom w:val="none" w:sz="0" w:space="0" w:color="auto"/>
            <w:right w:val="none" w:sz="0" w:space="0" w:color="auto"/>
          </w:divBdr>
        </w:div>
        <w:div w:id="184497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A</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Rudd, Jonathan</cp:lastModifiedBy>
  <cp:revision>12</cp:revision>
  <cp:lastPrinted>2005-12-07T16:06:00Z</cp:lastPrinted>
  <dcterms:created xsi:type="dcterms:W3CDTF">2016-03-29T16:58:00Z</dcterms:created>
  <dcterms:modified xsi:type="dcterms:W3CDTF">2019-03-19T17:09:00Z</dcterms:modified>
</cp:coreProperties>
</file>